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19CB9">
      <w:pPr>
        <w:pStyle w:val="2"/>
        <w:numPr>
          <w:ilvl w:val="0"/>
          <w:numId w:val="0"/>
        </w:numPr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eastAsia="zh-CN"/>
        </w:rPr>
        <w:t>共享空气炮经营权公开招租项目（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val="en-US" w:eastAsia="zh-CN"/>
        </w:rPr>
        <w:t>二次）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  <w:lang w:eastAsia="zh-CN"/>
        </w:rPr>
        <w:t>招租</w:t>
      </w:r>
      <w:r>
        <w:rPr>
          <w:rFonts w:hint="eastAsia" w:ascii="宋体" w:hAnsi="宋体" w:eastAsia="宋体" w:cs="宋体"/>
          <w:color w:val="auto"/>
          <w:sz w:val="30"/>
          <w:szCs w:val="30"/>
          <w:highlight w:val="none"/>
        </w:rPr>
        <w:t>公告</w:t>
      </w:r>
    </w:p>
    <w:p w14:paraId="0273EC14">
      <w:pPr>
        <w:bidi w:val="0"/>
        <w:rPr>
          <w:rFonts w:hint="eastAsia" w:ascii="宋体" w:hAnsi="宋体" w:eastAsia="宋体" w:cs="宋体"/>
          <w:color w:val="auto"/>
          <w:highlight w:val="none"/>
          <w:lang w:eastAsia="zh-CN"/>
        </w:rPr>
      </w:pPr>
    </w:p>
    <w:p w14:paraId="15DC08E5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bookmarkStart w:id="0" w:name="_Toc25478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一、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基本情况</w:t>
      </w:r>
      <w:bookmarkEnd w:id="0"/>
    </w:p>
    <w:p w14:paraId="3BA5B871">
      <w:pPr>
        <w:pStyle w:val="7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项目编号：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HBHG-2026-054</w:t>
      </w:r>
    </w:p>
    <w:p w14:paraId="7275265B">
      <w:pPr>
        <w:pStyle w:val="7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>共享空气炮经营权公开招租项目（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二次）</w:t>
      </w:r>
    </w:p>
    <w:p w14:paraId="51ABDE19">
      <w:pPr>
        <w:pStyle w:val="7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招租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需求：</w:t>
      </w:r>
      <w:bookmarkStart w:id="1" w:name="_Toc1651925726"/>
      <w:bookmarkStart w:id="2" w:name="_Toc19693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拟对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共享空气炮经营权公开招租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武汉动物园内）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，具体要求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详见第三章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招租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需求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相关内容，最低限价：9.2800万元/年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387CC645">
      <w:pPr>
        <w:pStyle w:val="7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经营权租期：3年</w:t>
      </w:r>
    </w:p>
    <w:p w14:paraId="5F516236">
      <w:pPr>
        <w:pStyle w:val="7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5、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本项目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接受联合体投标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</w:p>
    <w:p w14:paraId="55981154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二、投标人的资格要求</w:t>
      </w:r>
      <w:bookmarkEnd w:id="1"/>
      <w:bookmarkEnd w:id="2"/>
    </w:p>
    <w:p w14:paraId="1FD70D7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具有独立承担民事责任的能力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；</w:t>
      </w:r>
    </w:p>
    <w:p w14:paraId="7294F49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具有良好的商业信誉和健全的财务会计制度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；</w:t>
      </w:r>
    </w:p>
    <w:p w14:paraId="08B7B15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具有履行合同所必需的设备和专业技术能力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；</w:t>
      </w:r>
    </w:p>
    <w:p w14:paraId="283B682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有依法缴纳税收和社会保障资金的良好记录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；</w:t>
      </w:r>
    </w:p>
    <w:p w14:paraId="775A638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5、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参加政府采购活动前三年内，在经营活动中没有重大违法记录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；</w:t>
      </w:r>
    </w:p>
    <w:p w14:paraId="59BF466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6、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法律、行政法规规定的其他条件。</w:t>
      </w:r>
    </w:p>
    <w:p w14:paraId="284FED5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7、单位负责人为同一人或者存在直接控股、管理关系的不同投标人，不得参加本项目同一合同项下的招租活动；</w:t>
      </w:r>
    </w:p>
    <w:p w14:paraId="2D59D62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8、为本招租项目提供整体设计、规范编制或者项目管理、监理、检测等服务的，不得再参加本项目的其他招租活动；</w:t>
      </w:r>
    </w:p>
    <w:p w14:paraId="68C1A4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9、未被列入“信用中国”网站(www.creditchina.gov.cn)失信被执行人、重大税收违法失信主体、政府采购严重违法失信行为记录名单和“中国政府采购”网站（www.ccgp.gov.cn）政府采购严重违法失信行为记录名单中（以投标截止时间招租代理机构查询结果为准）；</w:t>
      </w:r>
    </w:p>
    <w:p w14:paraId="456ECD3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10、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本项目的特定资格要求：</w:t>
      </w:r>
      <w:bookmarkStart w:id="3" w:name="_Toc1247088466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投标人具有有效期内的《食品经营许可证》。</w:t>
      </w:r>
    </w:p>
    <w:bookmarkEnd w:id="3"/>
    <w:p w14:paraId="23C78761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bookmarkStart w:id="4" w:name="_Toc968755645"/>
      <w:bookmarkStart w:id="5" w:name="_Toc28488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、公告期限</w:t>
      </w:r>
      <w:bookmarkEnd w:id="4"/>
      <w:bookmarkEnd w:id="5"/>
    </w:p>
    <w:p w14:paraId="7EE5A2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1"/>
          <w:highlight w:val="none"/>
        </w:rPr>
        <w:t>自本公告发布之日起5个工作日。</w:t>
      </w:r>
    </w:p>
    <w:p w14:paraId="6F699050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bookmarkStart w:id="6" w:name="_Toc1706189427"/>
      <w:bookmarkStart w:id="7" w:name="_Toc11538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、凡对本次招标提出询问，请按以下方式联系。</w:t>
      </w:r>
      <w:bookmarkEnd w:id="6"/>
      <w:bookmarkEnd w:id="7"/>
    </w:p>
    <w:p w14:paraId="04CB5699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Cs/>
          <w:color w:val="auto"/>
          <w:kern w:val="0"/>
          <w:sz w:val="24"/>
          <w:highlight w:val="none"/>
          <w:lang w:eastAsia="zh-CN"/>
        </w:rPr>
      </w:pPr>
      <w:bookmarkStart w:id="8" w:name="_Toc35393806"/>
      <w:bookmarkStart w:id="9" w:name="_Toc28359019"/>
      <w:bookmarkStart w:id="10" w:name="_Toc35393637"/>
      <w:bookmarkStart w:id="11" w:name="_Toc28359096"/>
      <w:r>
        <w:rPr>
          <w:rFonts w:hint="eastAsia" w:ascii="宋体" w:hAnsi="宋体" w:eastAsia="宋体" w:cs="宋体"/>
          <w:bCs/>
          <w:color w:val="auto"/>
          <w:kern w:val="0"/>
          <w:sz w:val="24"/>
          <w:highlight w:val="none"/>
          <w:lang w:eastAsia="zh-CN"/>
        </w:rPr>
        <w:t>1、招租人信息</w:t>
      </w:r>
      <w:bookmarkEnd w:id="8"/>
      <w:bookmarkEnd w:id="9"/>
      <w:bookmarkEnd w:id="10"/>
      <w:bookmarkEnd w:id="11"/>
    </w:p>
    <w:p w14:paraId="41EBC76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    称：武汉动物园（武汉市陆生野生动物收容救护中心）</w:t>
      </w:r>
    </w:p>
    <w:p w14:paraId="2D2F628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    址：武汉市汉阳区动物园路60号</w:t>
      </w:r>
    </w:p>
    <w:p w14:paraId="5C8E406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联系方式：</w:t>
      </w:r>
    </w:p>
    <w:p w14:paraId="52E3302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</w:t>
      </w:r>
      <w:bookmarkStart w:id="12" w:name="_Toc20923"/>
      <w:bookmarkStart w:id="13" w:name="_Toc12422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、招租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代理机构信息</w:t>
      </w:r>
    </w:p>
    <w:p w14:paraId="6B9A6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称：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湖北汉高工程咨询有限公司</w:t>
      </w:r>
    </w:p>
    <w:p w14:paraId="5AD15CB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址：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湖北省武汉市洪山区文化大道555号融创智谷C8-2-302-3</w:t>
      </w:r>
    </w:p>
    <w:p w14:paraId="29843B1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Hans"/>
        </w:rPr>
        <w:t>联系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方式：18093852905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\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18696195579</w:t>
      </w:r>
    </w:p>
    <w:p w14:paraId="24C7ADD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项目联系方式：</w:t>
      </w:r>
    </w:p>
    <w:p w14:paraId="1F06169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徐瑞瑞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 王淇慧</w:t>
      </w:r>
    </w:p>
    <w:p w14:paraId="29DAE87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电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话：</w:t>
      </w:r>
      <w:bookmarkEnd w:id="12"/>
      <w:bookmarkEnd w:id="13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18093852905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\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18696195579</w:t>
      </w:r>
    </w:p>
    <w:p w14:paraId="08FD90E8">
      <w:pPr>
        <w:pStyle w:val="3"/>
        <w:keepNext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bookmarkStart w:id="14" w:name="_Toc25040"/>
      <w:bookmarkStart w:id="15" w:name="_Toc4779"/>
      <w:bookmarkStart w:id="16" w:name="_Toc576561198"/>
      <w:bookmarkStart w:id="17" w:name="_Toc4052"/>
      <w:bookmarkStart w:id="18" w:name="_Toc556"/>
      <w:bookmarkStart w:id="19" w:name="_Toc31273"/>
      <w:bookmarkStart w:id="20" w:name="_Toc22986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、信息发布媒体</w:t>
      </w:r>
      <w:bookmarkEnd w:id="14"/>
      <w:bookmarkEnd w:id="15"/>
      <w:bookmarkEnd w:id="16"/>
      <w:bookmarkEnd w:id="17"/>
      <w:bookmarkEnd w:id="18"/>
      <w:bookmarkEnd w:id="19"/>
      <w:bookmarkEnd w:id="20"/>
    </w:p>
    <w:p w14:paraId="3AF703D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中国招标投标公共服务平台（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instrText xml:space="preserve"> HYPERLINK "http://www.cebpubservice.com/）上发布。" </w:instrTex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http://www.cebpubservice.com/）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fldChar w:fldCharType="end"/>
      </w:r>
    </w:p>
    <w:p w14:paraId="763EA2B7">
      <w:pPr>
        <w:pStyle w:val="3"/>
        <w:keepNext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bookmarkStart w:id="21" w:name="_Toc35393804"/>
      <w:bookmarkStart w:id="22" w:name="_Toc1802597608"/>
      <w:bookmarkStart w:id="23" w:name="_Toc10627"/>
      <w:bookmarkStart w:id="24" w:name="_Toc35393635"/>
      <w:bookmarkStart w:id="25" w:name="_Toc16383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六、其他补充事宜</w:t>
      </w:r>
      <w:bookmarkEnd w:id="21"/>
      <w:bookmarkEnd w:id="22"/>
      <w:bookmarkEnd w:id="23"/>
      <w:bookmarkEnd w:id="24"/>
    </w:p>
    <w:p w14:paraId="7941074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具体招租信息请登录：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中国招标投标公共服务平台（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instrText xml:space="preserve"> HYPERLINK "http://www.cebpubservice.com/）上发布。" </w:instrTex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http://www.cebpubservice.com/）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或致电本项目招租代理机构详询。</w:t>
      </w:r>
    </w:p>
    <w:p w14:paraId="5C2970F1">
      <w:pPr>
        <w:pStyle w:val="3"/>
        <w:keepNext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、信息发布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Hans"/>
        </w:rPr>
        <w:t>时间</w:t>
      </w:r>
      <w:bookmarkEnd w:id="25"/>
    </w:p>
    <w:p w14:paraId="5644365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Hans"/>
        </w:rPr>
      </w:pPr>
      <w:bookmarkStart w:id="26" w:name="_GoBack"/>
      <w:bookmarkEnd w:id="26"/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2026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Hans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07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Hans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 xml:space="preserve">31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Hans"/>
        </w:rPr>
        <w:t>日</w:t>
      </w:r>
    </w:p>
    <w:p w14:paraId="684011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C"/>
    <w:multiLevelType w:val="multilevel"/>
    <w:tmpl w:val="0000000C"/>
    <w:lvl w:ilvl="0" w:tentative="0">
      <w:start w:val="1"/>
      <w:numFmt w:val="japaneseCounting"/>
      <w:pStyle w:val="2"/>
      <w:lvlText w:val="第%1章"/>
      <w:lvlJc w:val="left"/>
      <w:pPr>
        <w:tabs>
          <w:tab w:val="left" w:pos="1200"/>
        </w:tabs>
        <w:ind w:left="1200" w:hanging="120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7C0977"/>
    <w:rsid w:val="13083323"/>
    <w:rsid w:val="227C0977"/>
    <w:rsid w:val="313C2928"/>
    <w:rsid w:val="530D1127"/>
    <w:rsid w:val="531818D6"/>
    <w:rsid w:val="569E150B"/>
    <w:rsid w:val="5BAC435C"/>
    <w:rsid w:val="707B7D3B"/>
    <w:rsid w:val="7574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jc w:val="center"/>
      <w:outlineLvl w:val="0"/>
    </w:pPr>
    <w:rPr>
      <w:rFonts w:eastAsia="黑体"/>
      <w:b/>
      <w:kern w:val="44"/>
      <w:sz w:val="3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nhideWhenUsed/>
    <w:qFormat/>
    <w:uiPriority w:val="0"/>
    <w:pPr>
      <w:spacing w:after="120"/>
    </w:pPr>
  </w:style>
  <w:style w:type="paragraph" w:styleId="7">
    <w:name w:val="No Spacing"/>
    <w:qFormat/>
    <w:uiPriority w:val="1"/>
    <w:pPr>
      <w:widowControl w:val="0"/>
      <w:jc w:val="center"/>
    </w:pPr>
    <w:rPr>
      <w:rFonts w:ascii="Times New Roman" w:hAnsi="Times New Roman" w:eastAsia="黑体" w:cs="Times New Roman"/>
      <w:kern w:val="2"/>
      <w:sz w:val="3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780</Words>
  <Characters>951</Characters>
  <Lines>0</Lines>
  <Paragraphs>0</Paragraphs>
  <TotalTime>2</TotalTime>
  <ScaleCrop>false</ScaleCrop>
  <LinksUpToDate>false</LinksUpToDate>
  <CharactersWithSpaces>982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2026-07-09T08:56:00Z</dcterms:created>
  <dc:creator>WPS_1212013827</dc:creator>
  <cp:lastModifiedBy>乐大侠</cp:lastModifiedBy>
  <dcterms:modified xsi:type="dcterms:W3CDTF">2026-07-31T06:59:08Z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81AAE0D5981A47D0958B27CE1E0154C7_11</vt:lpwstr>
  </property>
  <property fmtid="{D5CDD505-2E9C-101B-9397-08002B2CF9AE}" pid="4" name="KSOTemplateDocerSaveRecord">
    <vt:lpwstr>eyJoZGlkIjoiZDZlYjYxYzE2Mjc1NWEwNTJkODFmNThkNDhmNDExMGEiLCJ1c2VySWQiOiIyMDM5OTg0MDAifQ==</vt:lpwstr>
  </property>
</Properties>
</file>