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120" w:after="120" w:line="400" w:lineRule="exac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武汉动物园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百鸟区便民生活馆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租项目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招租公告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bookmarkStart w:id="0" w:name="_Toc31168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项目概况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】</w:t>
            </w:r>
          </w:p>
          <w:p>
            <w:pPr>
              <w:spacing w:after="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>武汉动物园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百鸟区便民生活馆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>公开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>租项目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潜在投标人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网上或现场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招租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文件，并于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>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（北京时间）前递交投标文件。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基本情况</w:t>
      </w:r>
      <w:bookmarkEnd w:id="0"/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项目编号：HZTD-20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-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001</w:t>
      </w:r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项目名称：武汉动物园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百鸟区便民生活馆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公开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租项目</w:t>
      </w:r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预算金额：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</w:t>
      </w:r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最高限价：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</w:t>
      </w:r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需求：</w:t>
      </w:r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）承租区域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百鸟区便民生活馆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承租面积：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156㎡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承租年限：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3年；（4）业态分布：餐饮；（5）最低限价：48.672万元/年，260元/㎡/月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简要技术要求：详见第三章项目采购需求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合同履行期限：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3年</w:t>
      </w:r>
    </w:p>
    <w:p>
      <w:pPr>
        <w:pStyle w:val="1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接受联合体投标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bookmarkStart w:id="1" w:name="_Toc26963"/>
      <w:bookmarkStart w:id="2" w:name="_Toc1651925726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二、投标人的资格要求</w:t>
      </w:r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具有独立承担民事责任的能力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具有良好的商业信誉和健全的财务会计制度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具有履行合同所必需的设备和专业技术能力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有依法缴纳税收和社会保障资金的良好记录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参加政府采购活动前三年内，在经营活动中没有重大违法记录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1"/>
          <w:highlight w:val="none"/>
        </w:rPr>
        <w:t>落实政府采购政策需满足的资格要求：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本项目的特定资格要求：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（1）单位负责人为同一人或者存在直接控股、管理关系的不同投标人，不得参加本项目同一合同项下的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招租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活动；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（2）为本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招租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项目提供整体设计、规范编制或者项目管理、监理、检测等服务的，不得再参加本项目的其他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招租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活动；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3）未被列入“信用中国”网站(www.creditchina.gov.cn)失信被执行人、重大税收违法失信主体、政府采购严重违法失信行为记录名单和“中国政府采购”网站（www.ccgp.gov.cn）政府采购严重违法失信行为记录名单中（以投标截止时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招租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代理机构查询结果为准）；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bookmarkStart w:id="3" w:name="_Toc1247088466"/>
      <w:bookmarkStart w:id="4" w:name="_Toc130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（4）投标人具有有效期内的《食品经营许可证》。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三、获取招租文件</w:t>
      </w:r>
      <w:bookmarkEnd w:id="3"/>
      <w:bookmarkEnd w:id="4"/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每天上午09：00至12:00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下午14:00至17:00时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（北京时间，法定节假日除外）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地点：</w:t>
      </w:r>
      <w:r>
        <w:rPr>
          <w:rFonts w:hint="eastAsia" w:ascii="宋体" w:hAnsi="宋体" w:cs="宋体"/>
          <w:sz w:val="24"/>
          <w:szCs w:val="24"/>
          <w:highlight w:val="none"/>
        </w:rPr>
        <w:t>网上或现场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方式：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（1）网上获取（请将获取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cs="宋体"/>
          <w:sz w:val="24"/>
          <w:szCs w:val="24"/>
          <w:highlight w:val="none"/>
        </w:rPr>
        <w:t>文件需提供的资料扫描件（PDF版）发送电子邮件至hztdgj@126.com，邮件及PDF文件标题为“单位全称+项目名称+联系电话”）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（2）现场获取（请携带身份证原件和获取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cs="宋体"/>
          <w:sz w:val="24"/>
          <w:szCs w:val="24"/>
          <w:highlight w:val="none"/>
        </w:rPr>
        <w:t>文件需提供的资料至</w:t>
      </w:r>
      <w:r>
        <w:rPr>
          <w:rFonts w:hint="eastAsia" w:ascii="宋体" w:hAnsi="宋体" w:cs="宋体"/>
          <w:sz w:val="24"/>
          <w:highlight w:val="none"/>
        </w:rPr>
        <w:t>武汉市武昌区体育馆路12号香格里嘉园B栋1单元4层</w:t>
      </w:r>
      <w:r>
        <w:rPr>
          <w:rFonts w:hint="eastAsia" w:ascii="宋体" w:hAnsi="宋体" w:cs="宋体"/>
          <w:sz w:val="24"/>
          <w:szCs w:val="24"/>
          <w:highlight w:val="none"/>
        </w:rPr>
        <w:t>）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（3）获取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文件需提供的资料如下：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法定代表人获取的，提供法定代表人身份证明书；授权代表人获取的，提供法定代表人授权书。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营业执照。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③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获取文件登记表（见附表1）。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④ 缴费凭证。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以上获取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文件需提供的资料须加盖公章（网上获取的须是加盖公章后的扫描件（PDF版）），投标人未按要求提供的，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代理机构将不予受理。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售后不退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售价：人民币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元/份。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bookmarkStart w:id="5" w:name="_Toc674"/>
      <w:bookmarkStart w:id="6" w:name="_Toc10162"/>
      <w:bookmarkStart w:id="7" w:name="_Toc16309"/>
      <w:bookmarkStart w:id="8" w:name="_Toc375453342"/>
      <w:bookmarkStart w:id="9" w:name="_Toc17809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四、</w:t>
      </w:r>
      <w:bookmarkEnd w:id="5"/>
      <w:bookmarkEnd w:id="6"/>
      <w:bookmarkEnd w:id="7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提交投标文件截止时间、开标时间和地点</w:t>
      </w:r>
      <w:bookmarkEnd w:id="8"/>
      <w:bookmarkEnd w:id="9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、提交投标文件截止时间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分（北京时间）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开标时间：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bookmarkStart w:id="10" w:name="_Toc31139"/>
      <w:bookmarkStart w:id="11" w:name="_Toc1093357650"/>
      <w:bookmarkStart w:id="12" w:name="_Toc2080091996"/>
      <w:bookmarkStart w:id="13" w:name="_Toc15918"/>
      <w:bookmarkStart w:id="14" w:name="_Toc8441"/>
      <w:bookmarkStart w:id="15" w:name="_Toc1197"/>
      <w:bookmarkStart w:id="16" w:name="_Toc587236337"/>
      <w:bookmarkStart w:id="17" w:name="_Toc16907"/>
      <w:bookmarkStart w:id="18" w:name="_Toc22936"/>
      <w:bookmarkStart w:id="19" w:name="_Toc1311679621"/>
      <w:bookmarkStart w:id="20" w:name="_Toc16720"/>
      <w:bookmarkStart w:id="21" w:name="_Toc2887"/>
      <w:bookmarkStart w:id="22" w:name="_Toc937364108"/>
      <w:bookmarkStart w:id="23" w:name="_Toc10686"/>
      <w:bookmarkStart w:id="24" w:name="_Toc3122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武汉市江岸区创立方产业园客户服务中心一楼会议室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bookmarkStart w:id="25" w:name="_Toc968755645"/>
      <w:bookmarkStart w:id="26" w:name="_Toc3919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五、公告期限</w:t>
      </w:r>
      <w:bookmarkEnd w:id="25"/>
      <w:bookmarkEnd w:id="2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自本公告发布之日起5个工作日。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bookmarkStart w:id="27" w:name="_Toc1802597608"/>
      <w:bookmarkStart w:id="28" w:name="_Toc35393804"/>
      <w:bookmarkStart w:id="29" w:name="_Toc32042"/>
      <w:bookmarkStart w:id="30" w:name="_Toc35393635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六、其他补充事宜</w:t>
      </w:r>
      <w:bookmarkEnd w:id="27"/>
      <w:bookmarkEnd w:id="28"/>
      <w:bookmarkEnd w:id="29"/>
      <w:bookmarkEnd w:id="30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bookmarkStart w:id="31" w:name="_Toc1706189427"/>
      <w:r>
        <w:rPr>
          <w:rFonts w:hint="eastAsia" w:ascii="宋体" w:hAnsi="宋体" w:eastAsia="宋体" w:cs="宋体"/>
          <w:sz w:val="24"/>
          <w:highlight w:val="none"/>
        </w:rPr>
        <w:t>1、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账户信息如下：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户名：湖北华中天地国际工程咨询有限公司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账号：11150000000356492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开户行：华夏银行武汉分行营业部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行号：304521042264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注：转账报名费需注明项目名称（例如：武汉动物园百鸟区便民生活馆公开招租项目）和费用类别（例如：报名费）。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bookmarkStart w:id="32" w:name="_Toc19526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七、凡对本次招标提出询问，请按以下方式联系。</w:t>
      </w:r>
      <w:bookmarkEnd w:id="31"/>
      <w:bookmarkEnd w:id="32"/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highlight w:val="none"/>
          <w:lang w:eastAsia="zh-CN"/>
        </w:rPr>
      </w:pPr>
      <w:bookmarkStart w:id="33" w:name="_Toc35393806"/>
      <w:bookmarkStart w:id="34" w:name="_Toc35393637"/>
      <w:bookmarkStart w:id="35" w:name="_Toc28359096"/>
      <w:bookmarkStart w:id="36" w:name="_Toc28359019"/>
      <w:r>
        <w:rPr>
          <w:rFonts w:hint="eastAsia" w:ascii="宋体" w:hAnsi="宋体" w:eastAsia="宋体" w:cs="宋体"/>
          <w:bCs/>
          <w:color w:val="000000"/>
          <w:kern w:val="0"/>
          <w:sz w:val="24"/>
          <w:highlight w:val="none"/>
          <w:lang w:eastAsia="zh-CN"/>
        </w:rPr>
        <w:t>1、</w:t>
      </w:r>
      <w:r>
        <w:rPr>
          <w:rFonts w:hint="eastAsia" w:ascii="宋体" w:hAnsi="宋体" w:cs="宋体"/>
          <w:bCs/>
          <w:color w:val="000000"/>
          <w:kern w:val="0"/>
          <w:sz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highlight w:val="none"/>
          <w:lang w:eastAsia="zh-CN"/>
        </w:rPr>
        <w:t>人信息</w:t>
      </w:r>
      <w:bookmarkEnd w:id="33"/>
      <w:bookmarkEnd w:id="34"/>
      <w:bookmarkEnd w:id="35"/>
      <w:bookmarkEnd w:id="36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名    称：武汉动物园（武汉市陆生野生动物收容救护中心）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武汉市汉阳区动物园路60号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13995636560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</w:t>
      </w:r>
      <w:bookmarkStart w:id="37" w:name="_Toc20923"/>
      <w:bookmarkStart w:id="38" w:name="_Toc1242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称：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湖北华中天地国际工程咨询有限公司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址：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武汉市武昌区体育馆路香格里嘉园B栋1单元4层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Hans"/>
        </w:rPr>
        <w:t>联系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027-87320563</w:t>
      </w: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027-873205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08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项目联系方式：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杨硕、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卢晓妃、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梁玉琴、陈浩、胡敏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话：</w:t>
      </w:r>
      <w:bookmarkEnd w:id="37"/>
      <w:bookmarkEnd w:id="38"/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027-87320563</w:t>
      </w: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027-873205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08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Hans"/>
        </w:rPr>
        <w:br w:type="page"/>
      </w:r>
      <w:bookmarkStart w:id="41" w:name="_GoBack"/>
      <w:bookmarkEnd w:id="41"/>
    </w:p>
    <w:p>
      <w:pPr>
        <w:rPr>
          <w:rFonts w:hint="eastAsia" w:ascii="宋体" w:hAnsi="宋体" w:eastAsia="宋体" w:cs="宋体"/>
          <w:b w:val="0"/>
          <w:bCs w:val="0"/>
          <w:snapToGrid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z w:val="24"/>
          <w:szCs w:val="24"/>
          <w:highlight w:val="none"/>
          <w:shd w:val="clear" w:color="auto" w:fill="FFFFFF"/>
          <w:lang w:eastAsia="zh-CN"/>
        </w:rPr>
        <w:t>附表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highlight w:val="none"/>
        </w:rPr>
      </w:pPr>
      <w:bookmarkStart w:id="39" w:name="_Toc16689_WPSOffice_Level2"/>
      <w:bookmarkStart w:id="40" w:name="_Toc9738_WPSOffice_Level2"/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  <w:t>获取文件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登记表</w:t>
      </w:r>
      <w:bookmarkEnd w:id="39"/>
      <w:bookmarkEnd w:id="40"/>
    </w:p>
    <w:tbl>
      <w:tblPr>
        <w:tblStyle w:val="9"/>
        <w:tblW w:w="86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1667"/>
        <w:gridCol w:w="1893"/>
        <w:gridCol w:w="1338"/>
        <w:gridCol w:w="15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229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407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HZTD-20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29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407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武汉动物园百鸟区便民生活馆公开招租项目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29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beforeLines="50"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  <w:p>
            <w:pPr>
              <w:spacing w:before="120" w:beforeLines="50"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（加盖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单位公章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6407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必须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填写完整的单位全称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并加盖公章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29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beforeLines="50"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407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292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beforeLines="50"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及</w:t>
            </w:r>
          </w:p>
          <w:p>
            <w:pPr>
              <w:spacing w:before="120" w:beforeLines="5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其委托代理人</w:t>
            </w: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法定代表人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4740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beforeLines="50" w:after="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292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beforeLines="50"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居民身份证号</w:t>
            </w:r>
          </w:p>
        </w:tc>
        <w:tc>
          <w:tcPr>
            <w:tcW w:w="4740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beforeLines="5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92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beforeLines="5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委托代理人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4740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beforeLines="5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（填写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授权委托书上的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联系人姓名）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292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beforeLines="5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beforeLines="5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居民身份证号</w:t>
            </w:r>
          </w:p>
        </w:tc>
        <w:tc>
          <w:tcPr>
            <w:tcW w:w="4740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beforeLines="5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292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189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1509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2292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407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  <w:p>
            <w:pPr>
              <w:spacing w:before="120" w:beforeLines="50"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（填写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委托代理人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邮箱）</w:t>
            </w:r>
          </w:p>
          <w:p>
            <w:pPr>
              <w:spacing w:after="0"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有关文件我们会邮件发至您邮箱，请收到后注意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回执。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92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beforeLines="50"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4740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beforeLines="50" w:after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2292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委托代理人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（签字）</w:t>
            </w:r>
          </w:p>
        </w:tc>
        <w:tc>
          <w:tcPr>
            <w:tcW w:w="4740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  <w:t>备注：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请报名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投标单位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认真填写以上内容，并对以上内容的真实性负责。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  <w:t>现场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报名时，请将此表及报名资料一并带到代理公司进行资料审核。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OGE3YjM0ZGUwODQ4ZDg0NGE5MmI0ZDU5ZWY4NWYifQ=="/>
    <w:docVar w:name="KSO_WPS_MARK_KEY" w:val="dea1a80c-b830-40ed-924f-63405effb854"/>
  </w:docVars>
  <w:rsids>
    <w:rsidRoot w:val="33CB26A9"/>
    <w:rsid w:val="019C21AE"/>
    <w:rsid w:val="056A4AE9"/>
    <w:rsid w:val="134D5DA2"/>
    <w:rsid w:val="1864519E"/>
    <w:rsid w:val="1B7F06C9"/>
    <w:rsid w:val="1BB42CE9"/>
    <w:rsid w:val="254275C2"/>
    <w:rsid w:val="25D63402"/>
    <w:rsid w:val="2AC455D6"/>
    <w:rsid w:val="33CB26A9"/>
    <w:rsid w:val="36E246BD"/>
    <w:rsid w:val="371067E0"/>
    <w:rsid w:val="3CBE242B"/>
    <w:rsid w:val="3FFB06A8"/>
    <w:rsid w:val="49670139"/>
    <w:rsid w:val="50AB0CB8"/>
    <w:rsid w:val="5513627D"/>
    <w:rsid w:val="56D809FA"/>
    <w:rsid w:val="59E6467C"/>
    <w:rsid w:val="617D1706"/>
    <w:rsid w:val="6E402C53"/>
    <w:rsid w:val="6EA1246C"/>
    <w:rsid w:val="71324139"/>
    <w:rsid w:val="71992703"/>
    <w:rsid w:val="774C5C4F"/>
    <w:rsid w:val="78EC7F6A"/>
    <w:rsid w:val="7C5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28"/>
      <w:szCs w:val="22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140" w:after="140" w:line="240" w:lineRule="auto"/>
      <w:jc w:val="center"/>
      <w:outlineLvl w:val="1"/>
    </w:pPr>
    <w:rPr>
      <w:rFonts w:ascii="Arial" w:hAnsi="Arial" w:eastAsia="宋体" w:cs="Arial"/>
      <w:b/>
      <w:bCs/>
      <w:snapToGrid w:val="0"/>
      <w:color w:val="000000"/>
      <w:kern w:val="0"/>
      <w:sz w:val="28"/>
      <w:szCs w:val="32"/>
      <w:lang w:eastAsia="en-US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140" w:after="140" w:line="240" w:lineRule="auto"/>
      <w:jc w:val="center"/>
      <w:outlineLvl w:val="2"/>
    </w:pPr>
    <w:rPr>
      <w:rFonts w:ascii="Arial" w:hAnsi="Arial" w:eastAsia="宋体" w:cs="Arial"/>
      <w:b/>
      <w:bCs/>
      <w:snapToGrid w:val="0"/>
      <w:color w:val="000000"/>
      <w:kern w:val="0"/>
      <w:sz w:val="24"/>
      <w:szCs w:val="32"/>
      <w:lang w:eastAsia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auto"/>
      <w:outlineLvl w:val="3"/>
    </w:pPr>
    <w:rPr>
      <w:rFonts w:ascii="Arial" w:hAnsi="Arial" w:eastAsia="宋体" w:cs="Arial"/>
      <w:b/>
      <w:snapToGrid w:val="0"/>
      <w:color w:val="000000"/>
      <w:kern w:val="0"/>
      <w:sz w:val="24"/>
      <w:szCs w:val="21"/>
      <w:lang w:eastAsia="en-US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adjustRightInd/>
      <w:snapToGrid/>
      <w:spacing w:before="120" w:after="120" w:line="240" w:lineRule="auto"/>
      <w:jc w:val="center"/>
      <w:outlineLvl w:val="4"/>
    </w:pPr>
    <w:rPr>
      <w:rFonts w:ascii="Arial" w:hAnsi="Arial" w:eastAsia="宋体" w:cs="Arial"/>
      <w:b/>
      <w:bCs/>
      <w:snapToGrid w:val="0"/>
      <w:color w:val="000000"/>
      <w:kern w:val="0"/>
      <w:sz w:val="24"/>
      <w:szCs w:val="28"/>
      <w:lang w:eastAsia="en-US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240" w:lineRule="auto"/>
      <w:jc w:val="left"/>
      <w:outlineLvl w:val="5"/>
    </w:pPr>
    <w:rPr>
      <w:rFonts w:ascii="Arial" w:hAnsi="Arial" w:eastAsia="宋体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next w:val="1"/>
    <w:unhideWhenUsed/>
    <w:qFormat/>
    <w:uiPriority w:val="0"/>
    <w:pPr>
      <w:spacing w:after="1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link w:val="2"/>
    <w:qFormat/>
    <w:uiPriority w:val="0"/>
    <w:rPr>
      <w:rFonts w:ascii="Calibri" w:hAnsi="Calibri" w:eastAsia="宋体" w:cs="Times New Roman"/>
      <w:b/>
      <w:kern w:val="44"/>
      <w:sz w:val="32"/>
      <w:szCs w:val="22"/>
    </w:rPr>
  </w:style>
  <w:style w:type="character" w:customStyle="1" w:styleId="13">
    <w:name w:val="标题 2 Char"/>
    <w:link w:val="3"/>
    <w:qFormat/>
    <w:uiPriority w:val="0"/>
    <w:rPr>
      <w:rFonts w:ascii="Arial" w:hAnsi="Arial" w:eastAsia="宋体" w:cs="Arial"/>
      <w:b/>
      <w:bCs/>
      <w:snapToGrid w:val="0"/>
      <w:color w:val="000000"/>
      <w:kern w:val="0"/>
      <w:sz w:val="28"/>
      <w:szCs w:val="32"/>
      <w:lang w:eastAsia="en-US"/>
    </w:rPr>
  </w:style>
  <w:style w:type="character" w:customStyle="1" w:styleId="14">
    <w:name w:val="标题 3 Char"/>
    <w:link w:val="4"/>
    <w:qFormat/>
    <w:uiPriority w:val="0"/>
    <w:rPr>
      <w:rFonts w:ascii="Arial" w:hAnsi="Arial" w:eastAsia="宋体" w:cs="Arial"/>
      <w:b/>
      <w:bCs/>
      <w:snapToGrid w:val="0"/>
      <w:color w:val="000000"/>
      <w:kern w:val="0"/>
      <w:sz w:val="24"/>
      <w:szCs w:val="32"/>
      <w:lang w:eastAsia="en-US"/>
    </w:rPr>
  </w:style>
  <w:style w:type="paragraph" w:styleId="15">
    <w:name w:val="No Spacing"/>
    <w:qFormat/>
    <w:uiPriority w:val="1"/>
    <w:pPr>
      <w:widowControl w:val="0"/>
      <w:jc w:val="center"/>
    </w:pPr>
    <w:rPr>
      <w:rFonts w:ascii="Times New Roman" w:hAnsi="Times New Roman" w:eastAsia="黑体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1762</Words>
  <Characters>2030</Characters>
  <Lines>0</Lines>
  <Paragraphs>0</Paragraphs>
  <TotalTime>1</TotalTime>
  <ScaleCrop>false</ScaleCrop>
  <LinksUpToDate>false</LinksUpToDate>
  <CharactersWithSpaces>2065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2024-04-23T06:32:00Z</dcterms:created>
  <dc:creator>WPS_1212013827</dc:creator>
  <cp:lastModifiedBy>WPS_1212013827</cp:lastModifiedBy>
  <dcterms:modified xsi:type="dcterms:W3CDTF">2024-04-23T06:46:24Z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1AE4D22E77CD4B29BC7AA7445E9153E0</vt:lpwstr>
  </property>
</Properties>
</file>